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6E56" w14:textId="77777777" w:rsidR="008411B6" w:rsidRPr="008411B6" w:rsidRDefault="008411B6" w:rsidP="008411B6">
      <w:pPr>
        <w:pStyle w:val="Tytu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Ramowy program zajęć Studium Specjalizacyjnego</w:t>
      </w:r>
    </w:p>
    <w:p w14:paraId="246DAB5E" w14:textId="77777777" w:rsidR="008411B6" w:rsidRPr="008411B6" w:rsidRDefault="008411B6" w:rsidP="008411B6">
      <w:pPr>
        <w:pStyle w:val="Nagwek1"/>
        <w:ind w:left="643"/>
        <w:jc w:val="center"/>
        <w:rPr>
          <w:rFonts w:asciiTheme="minorHAnsi" w:hAnsiTheme="minorHAnsi" w:cs="Calibri"/>
          <w:b/>
          <w:bCs/>
          <w:color w:val="auto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color w:val="auto"/>
          <w:sz w:val="28"/>
          <w:szCs w:val="28"/>
        </w:rPr>
        <w:t>Choroby Psów i Kotów</w:t>
      </w:r>
    </w:p>
    <w:p w14:paraId="1E53EBA0" w14:textId="77777777" w:rsidR="008411B6" w:rsidRPr="008411B6" w:rsidRDefault="008411B6" w:rsidP="008411B6">
      <w:pPr>
        <w:ind w:left="643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w semestrze V - Grupa XXI</w:t>
      </w:r>
    </w:p>
    <w:p w14:paraId="14830EA0" w14:textId="77777777" w:rsidR="008411B6" w:rsidRPr="008411B6" w:rsidRDefault="008411B6" w:rsidP="008411B6">
      <w:pPr>
        <w:ind w:left="643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02D4DE21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   10. 10. 2026 - 11. 10. 2026</w:t>
      </w:r>
    </w:p>
    <w:p w14:paraId="3B5A4ED6" w14:textId="77777777" w:rsidR="008411B6" w:rsidRPr="008411B6" w:rsidRDefault="008411B6" w:rsidP="008411B6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Wydział Medycyny Weterynaryjnej, sala ćwiczeń Katedry Diagnostyki Klinicznej</w:t>
      </w:r>
    </w:p>
    <w:p w14:paraId="128F4017" w14:textId="77777777" w:rsidR="008411B6" w:rsidRPr="008411B6" w:rsidRDefault="008411B6" w:rsidP="008411B6">
      <w:pPr>
        <w:rPr>
          <w:rFonts w:asciiTheme="minorHAnsi" w:hAnsiTheme="minorHAnsi" w:cs="Calibri"/>
          <w:b/>
          <w:sz w:val="28"/>
          <w:szCs w:val="28"/>
        </w:rPr>
      </w:pPr>
    </w:p>
    <w:p w14:paraId="1C9A5C65" w14:textId="77777777" w:rsidR="008411B6" w:rsidRPr="008411B6" w:rsidRDefault="008411B6" w:rsidP="008411B6">
      <w:pPr>
        <w:tabs>
          <w:tab w:val="left" w:pos="993"/>
        </w:tabs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/>
          <w:sz w:val="28"/>
          <w:szCs w:val="28"/>
        </w:rPr>
        <w:t xml:space="preserve">10. 10. 2026 </w:t>
      </w:r>
      <w:proofErr w:type="gramStart"/>
      <w:r w:rsidRPr="008411B6">
        <w:rPr>
          <w:rFonts w:asciiTheme="minorHAnsi" w:hAnsiTheme="minorHAnsi" w:cs="Calibri"/>
          <w:b/>
          <w:sz w:val="28"/>
          <w:szCs w:val="28"/>
        </w:rPr>
        <w:t>-  sobota</w:t>
      </w:r>
      <w:proofErr w:type="gramEnd"/>
      <w:r w:rsidRPr="008411B6">
        <w:rPr>
          <w:rFonts w:asciiTheme="minorHAnsi" w:hAnsiTheme="minorHAnsi" w:cs="Calibri"/>
          <w:b/>
          <w:sz w:val="28"/>
          <w:szCs w:val="28"/>
        </w:rPr>
        <w:t>, godz.10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</w:p>
    <w:p w14:paraId="68D73E58" w14:textId="77777777" w:rsidR="008411B6" w:rsidRPr="008411B6" w:rsidRDefault="008411B6" w:rsidP="008411B6">
      <w:pPr>
        <w:jc w:val="both"/>
        <w:rPr>
          <w:rFonts w:asciiTheme="minorHAnsi" w:hAnsiTheme="minorHAnsi" w:cs="Calibri"/>
          <w:sz w:val="28"/>
          <w:szCs w:val="28"/>
        </w:rPr>
      </w:pPr>
    </w:p>
    <w:p w14:paraId="247FA3E4" w14:textId="77777777" w:rsidR="008411B6" w:rsidRPr="008411B6" w:rsidRDefault="008411B6" w:rsidP="008411B6">
      <w:p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Choroby serca i naczyń krwionośnych - </w:t>
      </w:r>
      <w:proofErr w:type="gramStart"/>
      <w:r w:rsidRPr="008411B6">
        <w:rPr>
          <w:rFonts w:asciiTheme="minorHAnsi" w:hAnsiTheme="minorHAnsi" w:cs="Calibri"/>
          <w:b/>
          <w:bCs/>
          <w:sz w:val="28"/>
          <w:szCs w:val="28"/>
        </w:rPr>
        <w:t>dr  wet.</w:t>
      </w:r>
      <w:proofErr w:type="gram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Małgorzata </w:t>
      </w:r>
      <w:proofErr w:type="spellStart"/>
      <w:r w:rsidRPr="008411B6">
        <w:rPr>
          <w:rFonts w:asciiTheme="minorHAnsi" w:hAnsiTheme="minorHAnsi" w:cs="Calibri"/>
          <w:b/>
          <w:bCs/>
          <w:sz w:val="28"/>
          <w:szCs w:val="28"/>
        </w:rPr>
        <w:t>Kander</w:t>
      </w:r>
      <w:proofErr w:type="spellEnd"/>
    </w:p>
    <w:p w14:paraId="4FBF2736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symptomatologia ogólna oraz zasady rozpoznawania schorzeń układu krążenia</w:t>
      </w:r>
    </w:p>
    <w:p w14:paraId="73502419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 xml:space="preserve">choroby serca powstałe na tle zaburzeń w układzie </w:t>
      </w:r>
      <w:proofErr w:type="spellStart"/>
      <w:r w:rsidRPr="008411B6">
        <w:rPr>
          <w:rFonts w:asciiTheme="minorHAnsi" w:hAnsiTheme="minorHAnsi" w:cs="Calibri"/>
          <w:sz w:val="28"/>
          <w:szCs w:val="28"/>
        </w:rPr>
        <w:t>bodźczym</w:t>
      </w:r>
      <w:proofErr w:type="spellEnd"/>
    </w:p>
    <w:p w14:paraId="6485B8FC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schorzenia zastawek i mięśnia sercowego</w:t>
      </w:r>
    </w:p>
    <w:p w14:paraId="79167695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niewydolność sercowa (ostra i przewlekła)</w:t>
      </w:r>
    </w:p>
    <w:p w14:paraId="6DD02691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zapalenia naczyniowe (zakrzepica) i okołonaczyniowe</w:t>
      </w:r>
    </w:p>
    <w:p w14:paraId="65646D01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niewydolność naczyniowa</w:t>
      </w:r>
    </w:p>
    <w:p w14:paraId="58B6A198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podstawy postępowania terapeutycznego</w:t>
      </w:r>
    </w:p>
    <w:p w14:paraId="71622313" w14:textId="77777777" w:rsidR="008411B6" w:rsidRPr="008411B6" w:rsidRDefault="008411B6" w:rsidP="008411B6">
      <w:p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</w:p>
    <w:p w14:paraId="5CE88E74" w14:textId="77777777" w:rsidR="008411B6" w:rsidRPr="008411B6" w:rsidRDefault="008411B6" w:rsidP="008411B6">
      <w:pPr>
        <w:rPr>
          <w:rFonts w:asciiTheme="minorHAnsi" w:hAnsiTheme="minorHAnsi" w:cs="Calibri"/>
          <w:b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11. 10. 2026 - </w:t>
      </w:r>
      <w:r w:rsidRPr="008411B6">
        <w:rPr>
          <w:rFonts w:asciiTheme="minorHAnsi" w:hAnsiTheme="minorHAnsi" w:cs="Calibri"/>
          <w:b/>
          <w:sz w:val="28"/>
          <w:szCs w:val="28"/>
        </w:rPr>
        <w:t>niedziela, godz. 9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  <w:r w:rsidRPr="008411B6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60ADF066" w14:textId="77777777" w:rsidR="008411B6" w:rsidRPr="008411B6" w:rsidRDefault="008411B6" w:rsidP="008411B6">
      <w:pPr>
        <w:rPr>
          <w:rFonts w:asciiTheme="minorHAnsi" w:hAnsiTheme="minorHAnsi" w:cs="Calibri"/>
          <w:b/>
          <w:sz w:val="28"/>
          <w:szCs w:val="28"/>
        </w:rPr>
      </w:pPr>
    </w:p>
    <w:p w14:paraId="0BEC675A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Choroby serca i naczyń krwionośnych cd </w:t>
      </w:r>
      <w:proofErr w:type="gramStart"/>
      <w:r w:rsidRPr="008411B6">
        <w:rPr>
          <w:rFonts w:asciiTheme="minorHAnsi" w:hAnsiTheme="minorHAnsi" w:cs="Calibri"/>
          <w:b/>
          <w:bCs/>
          <w:sz w:val="28"/>
          <w:szCs w:val="28"/>
        </w:rPr>
        <w:t>-  dr</w:t>
      </w:r>
      <w:proofErr w:type="gram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 wet. Małgorzata </w:t>
      </w:r>
      <w:proofErr w:type="spellStart"/>
      <w:r w:rsidRPr="008411B6">
        <w:rPr>
          <w:rFonts w:asciiTheme="minorHAnsi" w:hAnsiTheme="minorHAnsi" w:cs="Calibri"/>
          <w:b/>
          <w:bCs/>
          <w:sz w:val="28"/>
          <w:szCs w:val="28"/>
        </w:rPr>
        <w:t>Kander</w:t>
      </w:r>
      <w:proofErr w:type="spell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0745A990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</w:p>
    <w:p w14:paraId="16869FD4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</w:p>
    <w:p w14:paraId="45AE496E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II   28. 11. 2026 - 29. 11. 2026</w:t>
      </w:r>
    </w:p>
    <w:p w14:paraId="4A43CA64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</w:p>
    <w:p w14:paraId="25B83878" w14:textId="77777777" w:rsidR="008411B6" w:rsidRPr="008411B6" w:rsidRDefault="008411B6" w:rsidP="008411B6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Wydział Medycyny Weterynaryjnej, sala ćwiczeń Katedry Diagnostyki Klinicznej</w:t>
      </w:r>
    </w:p>
    <w:p w14:paraId="275B1AC7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</w:p>
    <w:p w14:paraId="6D1F0D32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28. 11. 2026 - </w:t>
      </w:r>
      <w:r w:rsidRPr="008411B6">
        <w:rPr>
          <w:rFonts w:asciiTheme="minorHAnsi" w:hAnsiTheme="minorHAnsi" w:cs="Calibri"/>
          <w:b/>
          <w:sz w:val="28"/>
          <w:szCs w:val="28"/>
        </w:rPr>
        <w:t>sobota, godz. 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  <w:r w:rsidRPr="008411B6">
        <w:rPr>
          <w:rFonts w:asciiTheme="minorHAnsi" w:hAnsiTheme="minorHAnsi" w:cs="Calibri"/>
          <w:sz w:val="28"/>
          <w:szCs w:val="28"/>
        </w:rPr>
        <w:t xml:space="preserve">   </w:t>
      </w: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5B4A2D40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</w:p>
    <w:p w14:paraId="47B6D447" w14:textId="77777777" w:rsidR="008411B6" w:rsidRPr="008411B6" w:rsidRDefault="008411B6" w:rsidP="008411B6">
      <w:pPr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Choroby żołądka, jelit - dr wet. Karolina Malewska</w:t>
      </w:r>
    </w:p>
    <w:p w14:paraId="4BFA9470" w14:textId="77777777" w:rsidR="008411B6" w:rsidRPr="008411B6" w:rsidRDefault="008411B6" w:rsidP="008411B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wymioty, ich znaczenie rozpoznawcze, zasady przeciwdziałania</w:t>
      </w:r>
    </w:p>
    <w:p w14:paraId="671D7510" w14:textId="77777777" w:rsidR="008411B6" w:rsidRPr="008411B6" w:rsidRDefault="008411B6" w:rsidP="008411B6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choroby przełyku</w:t>
      </w:r>
    </w:p>
    <w:p w14:paraId="7020C19F" w14:textId="77777777" w:rsidR="008411B6" w:rsidRPr="008411B6" w:rsidRDefault="008411B6" w:rsidP="008411B6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choroby żołądka i jelit</w:t>
      </w:r>
    </w:p>
    <w:p w14:paraId="4228A999" w14:textId="5F7FFB7C" w:rsidR="008411B6" w:rsidRPr="008411B6" w:rsidRDefault="008411B6" w:rsidP="008411B6">
      <w:pPr>
        <w:numPr>
          <w:ilvl w:val="0"/>
          <w:numId w:val="6"/>
        </w:numPr>
        <w:tabs>
          <w:tab w:val="left" w:pos="993"/>
        </w:tabs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 xml:space="preserve">zasady postępowania terapeutycznego - biegunka ostra i przewlekła (przyczyny, zasady różnicowania </w:t>
      </w:r>
      <w:proofErr w:type="gramStart"/>
      <w:r w:rsidRPr="008411B6">
        <w:rPr>
          <w:rFonts w:asciiTheme="minorHAnsi" w:hAnsiTheme="minorHAnsi" w:cs="Calibri"/>
          <w:sz w:val="28"/>
          <w:szCs w:val="28"/>
        </w:rPr>
        <w:t>i  postępowania</w:t>
      </w:r>
      <w:proofErr w:type="gramEnd"/>
      <w:r w:rsidRPr="008411B6">
        <w:rPr>
          <w:rFonts w:asciiTheme="minorHAnsi" w:hAnsiTheme="minorHAnsi" w:cs="Calibri"/>
          <w:sz w:val="28"/>
          <w:szCs w:val="28"/>
        </w:rPr>
        <w:t>, dieta)</w:t>
      </w:r>
    </w:p>
    <w:p w14:paraId="2CFF21EF" w14:textId="77777777" w:rsidR="008411B6" w:rsidRPr="008411B6" w:rsidRDefault="008411B6" w:rsidP="008411B6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52C58F03" w14:textId="77777777" w:rsidR="008411B6" w:rsidRPr="008411B6" w:rsidRDefault="008411B6" w:rsidP="008411B6">
      <w:pPr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lastRenderedPageBreak/>
        <w:t xml:space="preserve">29. 11. 2026 </w:t>
      </w:r>
      <w:proofErr w:type="gramStart"/>
      <w:r w:rsidRPr="008411B6">
        <w:rPr>
          <w:rFonts w:asciiTheme="minorHAnsi" w:hAnsiTheme="minorHAnsi" w:cs="Calibri"/>
          <w:b/>
          <w:bCs/>
          <w:sz w:val="28"/>
          <w:szCs w:val="28"/>
        </w:rPr>
        <w:t>-  niedziela</w:t>
      </w:r>
      <w:proofErr w:type="gramEnd"/>
      <w:r w:rsidRPr="008411B6">
        <w:rPr>
          <w:rFonts w:asciiTheme="minorHAnsi" w:hAnsiTheme="minorHAnsi" w:cs="Calibri"/>
          <w:b/>
          <w:bCs/>
          <w:sz w:val="28"/>
          <w:szCs w:val="28"/>
        </w:rPr>
        <w:t>, godz. 9</w:t>
      </w:r>
      <w:r w:rsidRPr="008411B6">
        <w:rPr>
          <w:rFonts w:asciiTheme="minorHAnsi" w:hAnsiTheme="minorHAnsi" w:cs="Calibri"/>
          <w:b/>
          <w:bCs/>
          <w:sz w:val="28"/>
          <w:szCs w:val="28"/>
          <w:vertAlign w:val="superscript"/>
        </w:rPr>
        <w:t xml:space="preserve">00 </w:t>
      </w:r>
    </w:p>
    <w:p w14:paraId="000C40FB" w14:textId="77777777" w:rsidR="008411B6" w:rsidRPr="008411B6" w:rsidRDefault="008411B6" w:rsidP="008411B6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71259D52" w14:textId="77777777" w:rsidR="008411B6" w:rsidRPr="008411B6" w:rsidRDefault="008411B6" w:rsidP="008411B6">
      <w:pPr>
        <w:pStyle w:val="Tekstpodstawowy"/>
        <w:spacing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Podstawy intensywnej terapii psów i kotów. </w:t>
      </w:r>
      <w:r w:rsidRPr="008411B6">
        <w:rPr>
          <w:rFonts w:asciiTheme="minorHAnsi" w:hAnsiTheme="minorHAnsi" w:cs="Calibri"/>
          <w:b/>
          <w:sz w:val="28"/>
          <w:szCs w:val="28"/>
        </w:rPr>
        <w:t xml:space="preserve">Zaburzenia gospodarki </w:t>
      </w:r>
      <w:proofErr w:type="spellStart"/>
      <w:r w:rsidRPr="008411B6">
        <w:rPr>
          <w:rFonts w:asciiTheme="minorHAnsi" w:hAnsiTheme="minorHAnsi" w:cs="Calibri"/>
          <w:b/>
          <w:sz w:val="28"/>
          <w:szCs w:val="28"/>
        </w:rPr>
        <w:t>wodno</w:t>
      </w:r>
      <w:proofErr w:type="spellEnd"/>
      <w:r w:rsidRPr="008411B6">
        <w:rPr>
          <w:rFonts w:asciiTheme="minorHAnsi" w:hAnsiTheme="minorHAnsi" w:cs="Calibri"/>
          <w:b/>
          <w:sz w:val="28"/>
          <w:szCs w:val="28"/>
        </w:rPr>
        <w:t xml:space="preserve"> - elektrolitowej i równowagi kwasowo - zasadowej. </w:t>
      </w:r>
      <w:proofErr w:type="spellStart"/>
      <w:r w:rsidRPr="008411B6">
        <w:rPr>
          <w:rFonts w:asciiTheme="minorHAnsi" w:hAnsiTheme="minorHAnsi" w:cs="Calibri"/>
          <w:b/>
          <w:sz w:val="28"/>
          <w:szCs w:val="28"/>
        </w:rPr>
        <w:t>Płynoterapia</w:t>
      </w:r>
      <w:proofErr w:type="spell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- dr wet. Małgorzata </w:t>
      </w:r>
      <w:proofErr w:type="spellStart"/>
      <w:r w:rsidRPr="008411B6">
        <w:rPr>
          <w:rFonts w:asciiTheme="minorHAnsi" w:hAnsiTheme="minorHAnsi" w:cs="Calibri"/>
          <w:b/>
          <w:bCs/>
          <w:sz w:val="28"/>
          <w:szCs w:val="28"/>
        </w:rPr>
        <w:t>Kander</w:t>
      </w:r>
      <w:proofErr w:type="spellEnd"/>
    </w:p>
    <w:p w14:paraId="4B113F36" w14:textId="77777777" w:rsidR="008411B6" w:rsidRPr="008411B6" w:rsidRDefault="008411B6" w:rsidP="008411B6">
      <w:pPr>
        <w:pStyle w:val="Tekstpodstawowy"/>
        <w:spacing w:line="240" w:lineRule="auto"/>
        <w:rPr>
          <w:rFonts w:asciiTheme="minorHAnsi" w:hAnsiTheme="minorHAnsi" w:cs="Calibri"/>
          <w:b/>
          <w:bCs/>
          <w:sz w:val="28"/>
          <w:szCs w:val="28"/>
        </w:rPr>
      </w:pPr>
    </w:p>
    <w:p w14:paraId="6FB2DBCC" w14:textId="77777777" w:rsidR="008411B6" w:rsidRPr="008411B6" w:rsidRDefault="008411B6" w:rsidP="008411B6">
      <w:pPr>
        <w:pStyle w:val="Tekstpodstawowy"/>
        <w:numPr>
          <w:ilvl w:val="0"/>
          <w:numId w:val="8"/>
        </w:num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 xml:space="preserve">zaburzenia </w:t>
      </w:r>
      <w:proofErr w:type="spellStart"/>
      <w:r w:rsidRPr="008411B6">
        <w:rPr>
          <w:rFonts w:asciiTheme="minorHAnsi" w:hAnsiTheme="minorHAnsi" w:cs="Calibri"/>
          <w:sz w:val="28"/>
          <w:szCs w:val="28"/>
        </w:rPr>
        <w:t>wodno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 xml:space="preserve"> - elektrolitowe: sód, potas, wapń, fosfor</w:t>
      </w:r>
    </w:p>
    <w:p w14:paraId="3BA71181" w14:textId="77777777" w:rsidR="008411B6" w:rsidRPr="008411B6" w:rsidRDefault="008411B6" w:rsidP="008411B6">
      <w:pPr>
        <w:pStyle w:val="Tekstpodstawowy"/>
        <w:numPr>
          <w:ilvl w:val="0"/>
          <w:numId w:val="8"/>
        </w:num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zaburzenia równowagi kwasowo – zasadowej: metaboliczne, oddechowe    oraz mieszane zaburzenia RKZ</w:t>
      </w:r>
    </w:p>
    <w:p w14:paraId="13574706" w14:textId="77777777" w:rsidR="008411B6" w:rsidRPr="008411B6" w:rsidRDefault="008411B6" w:rsidP="008411B6">
      <w:pPr>
        <w:pStyle w:val="Tekstpodstawowy"/>
        <w:numPr>
          <w:ilvl w:val="0"/>
          <w:numId w:val="8"/>
        </w:numPr>
        <w:spacing w:line="240" w:lineRule="auto"/>
        <w:rPr>
          <w:rFonts w:asciiTheme="minorHAnsi" w:hAnsiTheme="minorHAnsi" w:cs="Calibri"/>
          <w:b/>
          <w:sz w:val="28"/>
          <w:szCs w:val="28"/>
        </w:rPr>
      </w:pPr>
      <w:proofErr w:type="spellStart"/>
      <w:r w:rsidRPr="008411B6">
        <w:rPr>
          <w:rFonts w:asciiTheme="minorHAnsi" w:hAnsiTheme="minorHAnsi" w:cs="Calibri"/>
          <w:sz w:val="28"/>
          <w:szCs w:val="28"/>
        </w:rPr>
        <w:t>płynoterapia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 xml:space="preserve">: wprowadzenie do </w:t>
      </w:r>
      <w:proofErr w:type="spellStart"/>
      <w:r w:rsidRPr="008411B6">
        <w:rPr>
          <w:rFonts w:asciiTheme="minorHAnsi" w:hAnsiTheme="minorHAnsi" w:cs="Calibri"/>
          <w:sz w:val="28"/>
          <w:szCs w:val="28"/>
        </w:rPr>
        <w:t>płynoterapii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 xml:space="preserve">, techniczne aspekty </w:t>
      </w:r>
      <w:proofErr w:type="spellStart"/>
      <w:proofErr w:type="gramStart"/>
      <w:r w:rsidRPr="008411B6">
        <w:rPr>
          <w:rFonts w:asciiTheme="minorHAnsi" w:hAnsiTheme="minorHAnsi" w:cs="Calibri"/>
          <w:sz w:val="28"/>
          <w:szCs w:val="28"/>
        </w:rPr>
        <w:t>płynoterapii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>,  monitoring</w:t>
      </w:r>
      <w:proofErr w:type="gramEnd"/>
      <w:r w:rsidRPr="008411B6">
        <w:rPr>
          <w:rFonts w:asciiTheme="minorHAnsi" w:hAnsiTheme="minorHAnsi" w:cs="Calibri"/>
          <w:sz w:val="28"/>
          <w:szCs w:val="28"/>
        </w:rPr>
        <w:t xml:space="preserve"> i komplikacje </w:t>
      </w:r>
      <w:proofErr w:type="spellStart"/>
      <w:r w:rsidRPr="008411B6">
        <w:rPr>
          <w:rFonts w:asciiTheme="minorHAnsi" w:hAnsiTheme="minorHAnsi" w:cs="Calibri"/>
          <w:sz w:val="28"/>
          <w:szCs w:val="28"/>
        </w:rPr>
        <w:t>płynoterapia</w:t>
      </w:r>
      <w:proofErr w:type="spellEnd"/>
    </w:p>
    <w:p w14:paraId="164C7DC2" w14:textId="77777777" w:rsidR="008411B6" w:rsidRPr="008411B6" w:rsidRDefault="008411B6" w:rsidP="008411B6">
      <w:pPr>
        <w:pStyle w:val="Tekstpodstawowy"/>
        <w:numPr>
          <w:ilvl w:val="0"/>
          <w:numId w:val="8"/>
        </w:numPr>
        <w:spacing w:line="240" w:lineRule="auto"/>
        <w:rPr>
          <w:rFonts w:asciiTheme="minorHAnsi" w:hAnsiTheme="minorHAnsi" w:cs="Calibri"/>
          <w:b/>
          <w:sz w:val="28"/>
          <w:szCs w:val="28"/>
        </w:rPr>
      </w:pPr>
      <w:proofErr w:type="spellStart"/>
      <w:r w:rsidRPr="008411B6">
        <w:rPr>
          <w:rFonts w:asciiTheme="minorHAnsi" w:hAnsiTheme="minorHAnsi" w:cs="Calibri"/>
          <w:sz w:val="28"/>
          <w:szCs w:val="28"/>
        </w:rPr>
        <w:t>płynoterapia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 xml:space="preserve"> w zaburzeniach gastroenterologicznych i chorobach trzustki.</w:t>
      </w:r>
    </w:p>
    <w:p w14:paraId="0F814762" w14:textId="77777777" w:rsidR="008411B6" w:rsidRPr="008411B6" w:rsidRDefault="008411B6" w:rsidP="008411B6">
      <w:pPr>
        <w:pStyle w:val="Tekstpodstawowy"/>
        <w:numPr>
          <w:ilvl w:val="0"/>
          <w:numId w:val="8"/>
        </w:numPr>
        <w:spacing w:line="240" w:lineRule="auto"/>
        <w:rPr>
          <w:rFonts w:asciiTheme="minorHAnsi" w:hAnsiTheme="minorHAnsi" w:cs="Calibri"/>
          <w:b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stosowanie płynów elektrolitowych w chorobach wątroby, nerek, serca, zaburzeniach metabolicznych oraz leczenie wstrząsu</w:t>
      </w:r>
    </w:p>
    <w:p w14:paraId="6D9C2E26" w14:textId="77777777" w:rsidR="008411B6" w:rsidRPr="008411B6" w:rsidRDefault="008411B6" w:rsidP="008411B6">
      <w:pPr>
        <w:rPr>
          <w:rFonts w:asciiTheme="minorHAnsi" w:hAnsiTheme="minorHAnsi" w:cs="Calibri"/>
          <w:sz w:val="28"/>
          <w:szCs w:val="28"/>
        </w:rPr>
      </w:pPr>
    </w:p>
    <w:p w14:paraId="1BA366D0" w14:textId="77777777" w:rsidR="008411B6" w:rsidRPr="008411B6" w:rsidRDefault="008411B6" w:rsidP="008411B6">
      <w:pPr>
        <w:rPr>
          <w:rFonts w:asciiTheme="minorHAnsi" w:hAnsiTheme="minorHAnsi" w:cs="Calibri"/>
          <w:sz w:val="28"/>
          <w:szCs w:val="28"/>
        </w:rPr>
      </w:pPr>
    </w:p>
    <w:p w14:paraId="66ABE88A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III   16. 01. 2027 - 17. 01. 2027</w:t>
      </w:r>
    </w:p>
    <w:p w14:paraId="6C04F210" w14:textId="77777777" w:rsidR="008411B6" w:rsidRPr="008411B6" w:rsidRDefault="008411B6" w:rsidP="008411B6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</w:p>
    <w:p w14:paraId="14C73A4A" w14:textId="77777777" w:rsidR="008411B6" w:rsidRPr="008411B6" w:rsidRDefault="008411B6" w:rsidP="008411B6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Wydział Medycyny Weterynaryjnej, sala ćwiczeń Katedry Diagnostyki Klinicznej</w:t>
      </w:r>
    </w:p>
    <w:p w14:paraId="3A13E0B5" w14:textId="77777777" w:rsidR="008411B6" w:rsidRPr="008411B6" w:rsidRDefault="008411B6" w:rsidP="008411B6">
      <w:pPr>
        <w:ind w:left="643"/>
        <w:jc w:val="both"/>
        <w:rPr>
          <w:rFonts w:asciiTheme="minorHAnsi" w:hAnsiTheme="minorHAnsi" w:cs="Calibri"/>
          <w:sz w:val="28"/>
          <w:szCs w:val="28"/>
        </w:rPr>
      </w:pPr>
    </w:p>
    <w:p w14:paraId="27A03F98" w14:textId="77777777" w:rsidR="008411B6" w:rsidRPr="008411B6" w:rsidRDefault="008411B6" w:rsidP="008411B6">
      <w:pPr>
        <w:jc w:val="both"/>
        <w:rPr>
          <w:rFonts w:asciiTheme="minorHAnsi" w:hAnsiTheme="minorHAnsi" w:cs="Calibri"/>
          <w:b/>
          <w:sz w:val="28"/>
          <w:szCs w:val="28"/>
          <w:vertAlign w:val="superscript"/>
        </w:rPr>
      </w:pPr>
      <w:r w:rsidRPr="008411B6">
        <w:rPr>
          <w:rFonts w:asciiTheme="minorHAnsi" w:hAnsiTheme="minorHAnsi" w:cs="Calibri"/>
          <w:b/>
          <w:sz w:val="28"/>
          <w:szCs w:val="28"/>
        </w:rPr>
        <w:t>16. 01. 2027 - sobota, godz. 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</w:p>
    <w:p w14:paraId="49B47AC4" w14:textId="77777777" w:rsidR="008411B6" w:rsidRPr="008411B6" w:rsidRDefault="008411B6" w:rsidP="008411B6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2BD69529" w14:textId="77777777" w:rsidR="008411B6" w:rsidRPr="008411B6" w:rsidRDefault="008411B6" w:rsidP="008411B6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Choroby dróg oddechowych – dr wet. Małgorzata </w:t>
      </w:r>
      <w:proofErr w:type="spellStart"/>
      <w:r w:rsidRPr="008411B6">
        <w:rPr>
          <w:rFonts w:asciiTheme="minorHAnsi" w:hAnsiTheme="minorHAnsi" w:cs="Calibri"/>
          <w:b/>
          <w:bCs/>
          <w:sz w:val="28"/>
          <w:szCs w:val="28"/>
        </w:rPr>
        <w:t>Kander</w:t>
      </w:r>
      <w:proofErr w:type="spellEnd"/>
    </w:p>
    <w:p w14:paraId="62250535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predyspozycje rasowe do chorób układu oddechowego u psów</w:t>
      </w:r>
    </w:p>
    <w:p w14:paraId="4145AEC0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zasady badania i symptomatologia schorzeń układu oddechowego (wypływ, duszność, kaszel)</w:t>
      </w:r>
    </w:p>
    <w:p w14:paraId="294DD631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schorzenie górnych dróg oddechowych</w:t>
      </w:r>
    </w:p>
    <w:p w14:paraId="2A1ED27F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choroby oskrzeli, płuc, opłucnej</w:t>
      </w:r>
    </w:p>
    <w:p w14:paraId="7B7E0A8E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ostra i przewlekła niewydolność oddechowa</w:t>
      </w:r>
    </w:p>
    <w:p w14:paraId="2D67E12C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 xml:space="preserve">zespół oddechowy psów </w:t>
      </w:r>
      <w:proofErr w:type="spellStart"/>
      <w:r w:rsidRPr="008411B6">
        <w:rPr>
          <w:rFonts w:asciiTheme="minorHAnsi" w:hAnsiTheme="minorHAnsi" w:cs="Calibri"/>
          <w:sz w:val="28"/>
          <w:szCs w:val="28"/>
        </w:rPr>
        <w:t>krótkoczaszkowych</w:t>
      </w:r>
      <w:proofErr w:type="spellEnd"/>
      <w:r w:rsidRPr="008411B6">
        <w:rPr>
          <w:rFonts w:asciiTheme="minorHAnsi" w:hAnsiTheme="minorHAnsi" w:cs="Calibri"/>
          <w:sz w:val="28"/>
          <w:szCs w:val="28"/>
        </w:rPr>
        <w:t xml:space="preserve"> BUAS</w:t>
      </w:r>
    </w:p>
    <w:p w14:paraId="05362AEE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zasady postępowania terapeutycznego w schorzeniach dróg oddechowych</w:t>
      </w:r>
    </w:p>
    <w:p w14:paraId="0A19AD0E" w14:textId="77777777" w:rsidR="008411B6" w:rsidRPr="008411B6" w:rsidRDefault="008411B6" w:rsidP="008411B6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techniki obrazowania w diagnostyce zaburzeń układu oddechowego (RTG, bronchoskopia)</w:t>
      </w:r>
    </w:p>
    <w:p w14:paraId="1610953B" w14:textId="77777777" w:rsidR="008411B6" w:rsidRPr="008411B6" w:rsidRDefault="008411B6" w:rsidP="008411B6">
      <w:pPr>
        <w:autoSpaceDE w:val="0"/>
        <w:autoSpaceDN w:val="0"/>
        <w:ind w:left="1"/>
        <w:jc w:val="both"/>
        <w:rPr>
          <w:rFonts w:asciiTheme="minorHAnsi" w:hAnsiTheme="minorHAnsi" w:cs="Calibri"/>
          <w:sz w:val="28"/>
          <w:szCs w:val="28"/>
        </w:rPr>
      </w:pPr>
    </w:p>
    <w:p w14:paraId="1539B32E" w14:textId="77777777" w:rsidR="008411B6" w:rsidRPr="008411B6" w:rsidRDefault="008411B6" w:rsidP="008411B6">
      <w:pPr>
        <w:rPr>
          <w:rFonts w:asciiTheme="minorHAnsi" w:hAnsiTheme="minorHAnsi" w:cs="Calibri"/>
          <w:b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17. 01. 2027 - </w:t>
      </w:r>
      <w:r w:rsidRPr="008411B6">
        <w:rPr>
          <w:rFonts w:asciiTheme="minorHAnsi" w:hAnsiTheme="minorHAnsi" w:cs="Calibri"/>
          <w:b/>
          <w:sz w:val="28"/>
          <w:szCs w:val="28"/>
        </w:rPr>
        <w:t>niedziela, godz. 9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  <w:r w:rsidRPr="008411B6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619BAEC5" w14:textId="77777777" w:rsidR="008411B6" w:rsidRPr="008411B6" w:rsidRDefault="008411B6" w:rsidP="008411B6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Choroby dróg </w:t>
      </w:r>
      <w:proofErr w:type="gramStart"/>
      <w:r w:rsidRPr="008411B6">
        <w:rPr>
          <w:rFonts w:asciiTheme="minorHAnsi" w:hAnsiTheme="minorHAnsi" w:cs="Calibri"/>
          <w:b/>
          <w:bCs/>
          <w:sz w:val="28"/>
          <w:szCs w:val="28"/>
        </w:rPr>
        <w:t>oddechowych  cd.</w:t>
      </w:r>
      <w:proofErr w:type="gram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- dr wet. Małgorzata </w:t>
      </w:r>
      <w:proofErr w:type="spellStart"/>
      <w:r w:rsidRPr="008411B6">
        <w:rPr>
          <w:rFonts w:asciiTheme="minorHAnsi" w:hAnsiTheme="minorHAnsi" w:cs="Calibri"/>
          <w:b/>
          <w:bCs/>
          <w:sz w:val="28"/>
          <w:szCs w:val="28"/>
        </w:rPr>
        <w:t>Kander</w:t>
      </w:r>
      <w:proofErr w:type="spellEnd"/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2C8CAB36" w14:textId="77777777" w:rsidR="008411B6" w:rsidRPr="008411B6" w:rsidRDefault="008411B6" w:rsidP="008411B6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sectPr w:rsidR="008411B6" w:rsidRPr="008411B6" w:rsidSect="0084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BEE"/>
    <w:multiLevelType w:val="hybridMultilevel"/>
    <w:tmpl w:val="64C6978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1" w15:restartNumberingAfterBreak="0">
    <w:nsid w:val="154B0E42"/>
    <w:multiLevelType w:val="hybridMultilevel"/>
    <w:tmpl w:val="43127348"/>
    <w:lvl w:ilvl="0" w:tplc="0EC6FCD8">
      <w:start w:val="18"/>
      <w:numFmt w:val="bullet"/>
      <w:lvlText w:val="-"/>
      <w:lvlJc w:val="left"/>
      <w:pPr>
        <w:tabs>
          <w:tab w:val="num" w:pos="763"/>
        </w:tabs>
        <w:ind w:left="763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Segoe UI Emoji" w:hAnsi="Segoe UI Emoji" w:hint="default"/>
      </w:rPr>
    </w:lvl>
  </w:abstractNum>
  <w:abstractNum w:abstractNumId="2" w15:restartNumberingAfterBreak="0">
    <w:nsid w:val="4327696C"/>
    <w:multiLevelType w:val="hybridMultilevel"/>
    <w:tmpl w:val="5DA62C6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3CA2"/>
    <w:multiLevelType w:val="hybridMultilevel"/>
    <w:tmpl w:val="8AE63B4E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5B2"/>
    <w:multiLevelType w:val="hybridMultilevel"/>
    <w:tmpl w:val="41E66A56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5" w15:restartNumberingAfterBreak="0">
    <w:nsid w:val="53400B18"/>
    <w:multiLevelType w:val="hybridMultilevel"/>
    <w:tmpl w:val="6C56A7A0"/>
    <w:lvl w:ilvl="0" w:tplc="0EC6FCD8">
      <w:start w:val="1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6" w15:restartNumberingAfterBreak="0">
    <w:nsid w:val="5FDF416C"/>
    <w:multiLevelType w:val="hybridMultilevel"/>
    <w:tmpl w:val="70C236BE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7" w15:restartNumberingAfterBreak="0">
    <w:nsid w:val="60A723A7"/>
    <w:multiLevelType w:val="hybridMultilevel"/>
    <w:tmpl w:val="08166F42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1021974497">
    <w:abstractNumId w:val="5"/>
  </w:num>
  <w:num w:numId="2" w16cid:durableId="1657102763">
    <w:abstractNumId w:val="7"/>
  </w:num>
  <w:num w:numId="3" w16cid:durableId="435099312">
    <w:abstractNumId w:val="4"/>
  </w:num>
  <w:num w:numId="4" w16cid:durableId="1750541486">
    <w:abstractNumId w:val="6"/>
  </w:num>
  <w:num w:numId="5" w16cid:durableId="1570965302">
    <w:abstractNumId w:val="0"/>
  </w:num>
  <w:num w:numId="6" w16cid:durableId="1258713229">
    <w:abstractNumId w:val="1"/>
  </w:num>
  <w:num w:numId="7" w16cid:durableId="575945300">
    <w:abstractNumId w:val="2"/>
  </w:num>
  <w:num w:numId="8" w16cid:durableId="174799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B6"/>
    <w:rsid w:val="004F0BD8"/>
    <w:rsid w:val="008411B6"/>
    <w:rsid w:val="00B30E7B"/>
    <w:rsid w:val="00D117D7"/>
    <w:rsid w:val="00D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6D1C"/>
  <w15:chartTrackingRefBased/>
  <w15:docId w15:val="{B2B11F37-38F0-43FF-AF94-ABE5BEAF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1B6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4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4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1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1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41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4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1B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8411B6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411B6"/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semiHidden/>
    <w:rsid w:val="008411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DFB9-4F9E-4B2A-B344-DD6A6AC0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Nieradka</dc:creator>
  <cp:keywords/>
  <dc:description/>
  <cp:lastModifiedBy>Piotr Czyczel</cp:lastModifiedBy>
  <cp:revision>2</cp:revision>
  <dcterms:created xsi:type="dcterms:W3CDTF">2026-06-19T07:26:00Z</dcterms:created>
  <dcterms:modified xsi:type="dcterms:W3CDTF">2026-06-19T08:51:00Z</dcterms:modified>
</cp:coreProperties>
</file>